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9377" w14:textId="14DC6B83" w:rsidR="006A0A91" w:rsidRPr="00D958C3" w:rsidRDefault="00D958C3">
      <w:pPr>
        <w:rPr>
          <w:rFonts w:ascii="Times New Roman" w:hAnsi="Times New Roman" w:cs="Times New Roman"/>
        </w:rPr>
      </w:pPr>
      <w:r>
        <w:rPr>
          <w:color w:val="000000"/>
          <w:sz w:val="28"/>
          <w:szCs w:val="28"/>
        </w:rPr>
        <w:t xml:space="preserve">       </w:t>
      </w:r>
      <w:r w:rsidRPr="00D958C3">
        <w:rPr>
          <w:rFonts w:ascii="Times New Roman" w:hAnsi="Times New Roman" w:cs="Times New Roman"/>
          <w:color w:val="000000"/>
          <w:sz w:val="28"/>
          <w:szCs w:val="28"/>
        </w:rPr>
        <w:t>Расходы, связанные с осуществлением технологического присоединения, не включенные в плату за технологическое присоединение и подлежащие учету в тарифах на услуги по передаче электрической энергии на 2020 год отсутствуют.</w:t>
      </w:r>
    </w:p>
    <w:sectPr w:rsidR="006A0A91" w:rsidRPr="00D9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8C3"/>
    <w:rsid w:val="006A0A91"/>
    <w:rsid w:val="00D958C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ADAA"/>
  <w15:docId w15:val="{6116960B-512F-4B5D-82C3-AF9A1EF3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Сычев Сергей Владимирович</cp:lastModifiedBy>
  <cp:revision>2</cp:revision>
  <dcterms:created xsi:type="dcterms:W3CDTF">2020-08-31T10:03:00Z</dcterms:created>
  <dcterms:modified xsi:type="dcterms:W3CDTF">2020-09-03T08:23:00Z</dcterms:modified>
</cp:coreProperties>
</file>