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E54C" w14:textId="3A121D06" w:rsidR="002D39AE" w:rsidRPr="000225F9" w:rsidRDefault="000225F9" w:rsidP="000225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филиале ЗАО «Южная Энергетическая Компания» отсутствует инвестиционная программа производителя электрической энергии. </w:t>
      </w:r>
    </w:p>
    <w:sectPr w:rsidR="002D39AE" w:rsidRPr="0002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F9"/>
    <w:rsid w:val="000225F9"/>
    <w:rsid w:val="002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81F5"/>
  <w15:chartTrackingRefBased/>
  <w15:docId w15:val="{F5A739B6-22CF-45CF-82A6-6A930113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 Илья Евгеньевич</dc:creator>
  <cp:keywords/>
  <dc:description/>
  <cp:lastModifiedBy>Глухов Илья Евгеньевич</cp:lastModifiedBy>
  <cp:revision>1</cp:revision>
  <dcterms:created xsi:type="dcterms:W3CDTF">2022-05-20T11:22:00Z</dcterms:created>
  <dcterms:modified xsi:type="dcterms:W3CDTF">2022-05-20T11:27:00Z</dcterms:modified>
</cp:coreProperties>
</file>